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C2" w:rsidRPr="00385E26" w:rsidRDefault="007605C2" w:rsidP="009E025C">
      <w:pPr>
        <w:pStyle w:val="2"/>
        <w:ind w:right="74"/>
        <w:jc w:val="both"/>
        <w:rPr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6"/>
        <w:gridCol w:w="4891"/>
      </w:tblGrid>
      <w:tr w:rsidR="00385E26" w:rsidRPr="002D13E6" w:rsidTr="00385E26">
        <w:trPr>
          <w:trHeight w:val="380"/>
        </w:trPr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E26" w:rsidRPr="00385E26" w:rsidRDefault="00D679FA" w:rsidP="003F1169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99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99"/>
                <w:lang w:eastAsia="ru-RU"/>
              </w:rPr>
              <w:drawing>
                <wp:inline distT="0" distB="0" distL="0" distR="0">
                  <wp:extent cx="854075" cy="707390"/>
                  <wp:effectExtent l="19050" t="0" r="317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E26" w:rsidRPr="002D13E6" w:rsidRDefault="00385E26" w:rsidP="00385E26">
            <w:pPr>
              <w:spacing w:after="0" w:line="240" w:lineRule="auto"/>
              <w:ind w:left="477" w:firstLine="1045"/>
              <w:rPr>
                <w:rFonts w:ascii="Times New Roman" w:hAnsi="Times New Roman"/>
                <w:b/>
                <w:color w:val="000099"/>
                <w:sz w:val="20"/>
                <w:szCs w:val="20"/>
              </w:rPr>
            </w:pPr>
            <w:r w:rsidRPr="002D13E6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УТВЕРЖДАЮ:</w:t>
            </w:r>
          </w:p>
          <w:p w:rsidR="00385E26" w:rsidRPr="002D13E6" w:rsidRDefault="00385E26" w:rsidP="00385E26">
            <w:pPr>
              <w:spacing w:after="0" w:line="240" w:lineRule="auto"/>
              <w:ind w:left="477" w:firstLine="1045"/>
              <w:outlineLvl w:val="0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 w:rsidRPr="002D13E6">
              <w:rPr>
                <w:rFonts w:ascii="Times New Roman" w:hAnsi="Times New Roman"/>
                <w:color w:val="000099"/>
                <w:sz w:val="20"/>
                <w:szCs w:val="20"/>
              </w:rPr>
              <w:t>Генеральный директор</w:t>
            </w:r>
          </w:p>
          <w:p w:rsidR="00385E26" w:rsidRPr="002D13E6" w:rsidRDefault="00385E26" w:rsidP="00385E26">
            <w:pPr>
              <w:spacing w:after="0" w:line="240" w:lineRule="auto"/>
              <w:ind w:left="477" w:firstLine="1045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 w:rsidRPr="002D13E6">
              <w:rPr>
                <w:rFonts w:ascii="Times New Roman" w:hAnsi="Times New Roman"/>
                <w:color w:val="000099"/>
                <w:sz w:val="20"/>
                <w:szCs w:val="20"/>
              </w:rPr>
              <w:t>АО «Сервис-Реестр»</w:t>
            </w:r>
          </w:p>
          <w:p w:rsidR="00385E26" w:rsidRPr="002D13E6" w:rsidRDefault="00385E26" w:rsidP="00385E26">
            <w:pPr>
              <w:spacing w:after="0" w:line="240" w:lineRule="auto"/>
              <w:ind w:left="477" w:firstLine="1045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 w:rsidRPr="002D13E6">
              <w:rPr>
                <w:rFonts w:ascii="Times New Roman" w:hAnsi="Times New Roman"/>
                <w:color w:val="000099"/>
                <w:sz w:val="20"/>
                <w:szCs w:val="20"/>
              </w:rPr>
              <w:t>Н.</w:t>
            </w:r>
            <w:r w:rsidR="004E1994">
              <w:rPr>
                <w:rFonts w:ascii="Times New Roman" w:hAnsi="Times New Roman"/>
                <w:color w:val="000099"/>
                <w:sz w:val="20"/>
                <w:szCs w:val="20"/>
              </w:rPr>
              <w:t xml:space="preserve"> </w:t>
            </w:r>
            <w:r w:rsidRPr="002D13E6">
              <w:rPr>
                <w:rFonts w:ascii="Times New Roman" w:hAnsi="Times New Roman"/>
                <w:color w:val="000099"/>
                <w:sz w:val="20"/>
                <w:szCs w:val="20"/>
              </w:rPr>
              <w:t>В. Щербак</w:t>
            </w:r>
          </w:p>
          <w:p w:rsidR="00385E26" w:rsidRPr="002D13E6" w:rsidRDefault="00385E26" w:rsidP="00385E26">
            <w:pPr>
              <w:spacing w:after="0" w:line="240" w:lineRule="auto"/>
              <w:ind w:left="477" w:firstLine="1045"/>
              <w:rPr>
                <w:rFonts w:ascii="Times New Roman" w:hAnsi="Times New Roman"/>
                <w:color w:val="000099"/>
                <w:sz w:val="20"/>
                <w:szCs w:val="20"/>
              </w:rPr>
            </w:pPr>
          </w:p>
          <w:p w:rsidR="00385E26" w:rsidRPr="002D13E6" w:rsidRDefault="00385E26" w:rsidP="004E1994">
            <w:pPr>
              <w:spacing w:after="0" w:line="240" w:lineRule="auto"/>
              <w:ind w:left="477" w:firstLine="1045"/>
              <w:rPr>
                <w:rFonts w:ascii="Times New Roman" w:hAnsi="Times New Roman"/>
                <w:b/>
                <w:color w:val="000099"/>
                <w:sz w:val="20"/>
                <w:szCs w:val="20"/>
              </w:rPr>
            </w:pPr>
            <w:r w:rsidRPr="002D13E6">
              <w:rPr>
                <w:rFonts w:ascii="Times New Roman" w:hAnsi="Times New Roman"/>
                <w:color w:val="000099"/>
                <w:sz w:val="20"/>
                <w:szCs w:val="20"/>
              </w:rPr>
              <w:t xml:space="preserve">Приказ от </w:t>
            </w:r>
            <w:r w:rsidR="004E1994">
              <w:rPr>
                <w:rFonts w:ascii="Times New Roman" w:hAnsi="Times New Roman"/>
                <w:color w:val="000099"/>
                <w:sz w:val="20"/>
                <w:szCs w:val="20"/>
              </w:rPr>
              <w:t>29.02.2024</w:t>
            </w:r>
            <w:r w:rsidRPr="002D13E6">
              <w:rPr>
                <w:rFonts w:ascii="Times New Roman" w:hAnsi="Times New Roman"/>
                <w:color w:val="000099"/>
                <w:sz w:val="20"/>
                <w:szCs w:val="20"/>
              </w:rPr>
              <w:t xml:space="preserve"> № </w:t>
            </w:r>
            <w:r w:rsidR="004E1994">
              <w:rPr>
                <w:rFonts w:ascii="Times New Roman" w:hAnsi="Times New Roman"/>
                <w:color w:val="000099"/>
                <w:sz w:val="20"/>
                <w:szCs w:val="20"/>
              </w:rPr>
              <w:t>45</w:t>
            </w:r>
          </w:p>
        </w:tc>
      </w:tr>
      <w:tr w:rsidR="00385E26" w:rsidRPr="002D13E6" w:rsidTr="00385E26">
        <w:trPr>
          <w:trHeight w:val="1238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E26" w:rsidRDefault="00385E26" w:rsidP="00385E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385E26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 xml:space="preserve">Прейскурант АО «Сервис-Реестр» </w:t>
            </w:r>
          </w:p>
          <w:p w:rsidR="00385E26" w:rsidRPr="00385E26" w:rsidRDefault="00385E26" w:rsidP="00385E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385E26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на оказание услуг по ведению реестра владельцев ценных бумаг</w:t>
            </w:r>
          </w:p>
          <w:p w:rsidR="00385E26" w:rsidRPr="002D13E6" w:rsidRDefault="00385E26" w:rsidP="00385E26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b/>
                <w:color w:val="000099"/>
                <w:sz w:val="16"/>
                <w:szCs w:val="16"/>
              </w:rPr>
            </w:pPr>
            <w:r w:rsidRPr="00385E26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Акционерного общества «Березниковский содовый завод»</w:t>
            </w:r>
          </w:p>
        </w:tc>
      </w:tr>
      <w:tr w:rsidR="00385E26" w:rsidRPr="002D13E6" w:rsidTr="00385E26">
        <w:trPr>
          <w:trHeight w:val="380"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E26" w:rsidRPr="002D13E6" w:rsidRDefault="00385E26" w:rsidP="004E1994">
            <w:pPr>
              <w:spacing w:after="0" w:line="240" w:lineRule="auto"/>
              <w:ind w:hanging="104"/>
              <w:jc w:val="right"/>
              <w:rPr>
                <w:rFonts w:ascii="Times New Roman" w:hAnsi="Times New Roman"/>
                <w:b/>
                <w:color w:val="000099"/>
                <w:sz w:val="20"/>
                <w:szCs w:val="20"/>
              </w:rPr>
            </w:pPr>
            <w:r w:rsidRPr="002D13E6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 xml:space="preserve">Вводится в действие с </w:t>
            </w:r>
            <w:r w:rsidR="004E1994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 xml:space="preserve">05 марта </w:t>
            </w:r>
            <w:r w:rsidRPr="002D13E6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4</w:t>
            </w:r>
            <w:r w:rsidRPr="002D13E6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 xml:space="preserve"> года</w:t>
            </w:r>
          </w:p>
        </w:tc>
      </w:tr>
    </w:tbl>
    <w:p w:rsidR="00800398" w:rsidRPr="00385E26" w:rsidRDefault="00800398" w:rsidP="00800398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6"/>
          <w:szCs w:val="6"/>
          <w:lang w:eastAsia="ru-RU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2"/>
        <w:gridCol w:w="6237"/>
        <w:gridCol w:w="3108"/>
      </w:tblGrid>
      <w:tr w:rsidR="00B44D9E" w:rsidRPr="00800398" w:rsidTr="00385E26">
        <w:trPr>
          <w:trHeight w:val="397"/>
          <w:tblHeader/>
        </w:trPr>
        <w:tc>
          <w:tcPr>
            <w:tcW w:w="862" w:type="dxa"/>
            <w:vAlign w:val="center"/>
          </w:tcPr>
          <w:p w:rsidR="00800398" w:rsidRPr="004C7375" w:rsidRDefault="00800398" w:rsidP="004C7375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</w:pPr>
            <w:r w:rsidRPr="004C7375"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4C7375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</w:pPr>
            <w:r w:rsidRPr="004C7375"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3108" w:type="dxa"/>
            <w:vAlign w:val="center"/>
          </w:tcPr>
          <w:p w:rsidR="00800398" w:rsidRPr="004C7375" w:rsidRDefault="00800398" w:rsidP="004C7375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</w:pPr>
            <w:r w:rsidRPr="004C7375"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  <w:t>Стоимость</w:t>
            </w:r>
            <w:r w:rsidR="004C7375" w:rsidRPr="004C7375">
              <w:rPr>
                <w:rFonts w:ascii="Times New Roman" w:hAnsi="Times New Roman"/>
                <w:b/>
                <w:color w:val="000099"/>
                <w:sz w:val="18"/>
                <w:szCs w:val="18"/>
                <w:vertAlign w:val="superscript"/>
              </w:rPr>
              <w:t>1</w:t>
            </w:r>
            <w:r w:rsidRPr="004C7375"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  <w:t>, руб.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1.</w:t>
            </w:r>
          </w:p>
        </w:tc>
        <w:tc>
          <w:tcPr>
            <w:tcW w:w="9345" w:type="dxa"/>
            <w:gridSpan w:val="2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0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Внесение записей в реестр об открытии лицевого счета, изменение информации лицевого счета:</w:t>
            </w:r>
          </w:p>
        </w:tc>
      </w:tr>
      <w:tr w:rsidR="00B44D9E" w:rsidRPr="00431E8D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1.1.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4"/>
              <w:jc w:val="both"/>
              <w:rPr>
                <w:rFonts w:ascii="Times New Roman" w:hAnsi="Times New Roman"/>
                <w:color w:val="000099"/>
                <w:sz w:val="18"/>
                <w:szCs w:val="18"/>
                <w:lang w:val="en-US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Для физических лиц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  <w:lang w:val="en-US"/>
              </w:rPr>
              <w:t>;</w:t>
            </w:r>
          </w:p>
        </w:tc>
        <w:tc>
          <w:tcPr>
            <w:tcW w:w="3108" w:type="dxa"/>
            <w:vAlign w:val="center"/>
          </w:tcPr>
          <w:p w:rsidR="00800398" w:rsidRPr="004C7375" w:rsidRDefault="008557A3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100</w:t>
            </w:r>
            <w:r w:rsidR="00800398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,00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1.2.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4"/>
              <w:jc w:val="both"/>
              <w:rPr>
                <w:rFonts w:ascii="Times New Roman" w:hAnsi="Times New Roman"/>
                <w:color w:val="000099"/>
                <w:sz w:val="18"/>
                <w:szCs w:val="18"/>
                <w:lang w:val="en-US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Для юридических лиц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  <w:lang w:val="en-US"/>
              </w:rPr>
              <w:t>.</w:t>
            </w:r>
          </w:p>
        </w:tc>
        <w:tc>
          <w:tcPr>
            <w:tcW w:w="3108" w:type="dxa"/>
            <w:vAlign w:val="center"/>
          </w:tcPr>
          <w:p w:rsidR="00800398" w:rsidRPr="004C7375" w:rsidRDefault="008557A3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500</w:t>
            </w:r>
            <w:r w:rsidR="00800398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,00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2.</w:t>
            </w:r>
          </w:p>
        </w:tc>
        <w:tc>
          <w:tcPr>
            <w:tcW w:w="9345" w:type="dxa"/>
            <w:gridSpan w:val="2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0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Внесение записи в реестр о закрытии лицевого счета: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2.1.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4"/>
              <w:jc w:val="both"/>
              <w:rPr>
                <w:rFonts w:ascii="Times New Roman" w:hAnsi="Times New Roman"/>
                <w:color w:val="000099"/>
                <w:sz w:val="18"/>
                <w:szCs w:val="18"/>
                <w:lang w:val="en-US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Для физических лиц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  <w:lang w:val="en-US"/>
              </w:rPr>
              <w:t>;</w:t>
            </w:r>
          </w:p>
        </w:tc>
        <w:tc>
          <w:tcPr>
            <w:tcW w:w="3108" w:type="dxa"/>
            <w:vAlign w:val="center"/>
          </w:tcPr>
          <w:p w:rsidR="00800398" w:rsidRPr="004C7375" w:rsidRDefault="008557A3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50</w:t>
            </w:r>
            <w:r w:rsidR="00800398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,00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2.2.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4"/>
              <w:jc w:val="both"/>
              <w:rPr>
                <w:rFonts w:ascii="Times New Roman" w:hAnsi="Times New Roman"/>
                <w:color w:val="000099"/>
                <w:sz w:val="18"/>
                <w:szCs w:val="18"/>
                <w:lang w:val="en-US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Для юридических лиц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  <w:lang w:val="en-US"/>
              </w:rPr>
              <w:t>.</w:t>
            </w:r>
          </w:p>
        </w:tc>
        <w:tc>
          <w:tcPr>
            <w:tcW w:w="3108" w:type="dxa"/>
            <w:vAlign w:val="center"/>
          </w:tcPr>
          <w:p w:rsidR="00800398" w:rsidRPr="004C7375" w:rsidRDefault="008557A3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250</w:t>
            </w:r>
            <w:r w:rsidR="00800398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,00</w:t>
            </w:r>
          </w:p>
        </w:tc>
      </w:tr>
      <w:tr w:rsidR="00B44D9E" w:rsidRPr="00800398" w:rsidTr="00385E26">
        <w:trPr>
          <w:trHeight w:val="1531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3.</w:t>
            </w:r>
          </w:p>
        </w:tc>
        <w:tc>
          <w:tcPr>
            <w:tcW w:w="9345" w:type="dxa"/>
            <w:gridSpan w:val="2"/>
            <w:vAlign w:val="center"/>
          </w:tcPr>
          <w:p w:rsidR="00800398" w:rsidRPr="004C7375" w:rsidRDefault="00800398" w:rsidP="00800398">
            <w:pPr>
              <w:spacing w:after="0" w:line="240" w:lineRule="auto"/>
              <w:ind w:left="210" w:right="119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Внесение записей о списании ценных бумаг с лицевого счета номинального держателя, номинального держателя центрального депозитария, доверительного управляющего, эскроу-агента и зачислении ценных бумаг на лицевой счет владельца, другого номинального держателя, номинального держателя центрального депозитария, доверительного управляющего в совокупности за обе операции, или внесение записей о списании ценных бумаг с лицевого счета владельца и зачислении ценных бумаг на лицевой счет номинального держателя, номинального держателя центрального депозитария, доверительного управляющего, эскроу-агента в совокупности за обе операции, не связанных с переходом прав собственности на ценные бумаги: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3.1.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4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При стоимости ценных бумаг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  <w:vertAlign w:val="superscript"/>
              </w:rPr>
              <w:t>2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 xml:space="preserve"> не более 3 000 рублей;</w:t>
            </w:r>
          </w:p>
        </w:tc>
        <w:tc>
          <w:tcPr>
            <w:tcW w:w="3108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300,00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3.2.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4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При стоимости ценных бумаг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  <w:vertAlign w:val="superscript"/>
              </w:rPr>
              <w:t>2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 xml:space="preserve"> свыше 3 000 рублей.</w:t>
            </w:r>
          </w:p>
        </w:tc>
        <w:tc>
          <w:tcPr>
            <w:tcW w:w="3108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1 000,00</w:t>
            </w:r>
          </w:p>
        </w:tc>
      </w:tr>
      <w:tr w:rsidR="00B44D9E" w:rsidRPr="00800398" w:rsidTr="00385E26">
        <w:trPr>
          <w:trHeight w:val="68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4.</w:t>
            </w:r>
          </w:p>
        </w:tc>
        <w:tc>
          <w:tcPr>
            <w:tcW w:w="6237" w:type="dxa"/>
            <w:vAlign w:val="center"/>
          </w:tcPr>
          <w:p w:rsidR="00800398" w:rsidRPr="004C7375" w:rsidDel="004E368A" w:rsidRDefault="00800398" w:rsidP="00800398">
            <w:pPr>
              <w:spacing w:after="0" w:line="240" w:lineRule="auto"/>
              <w:ind w:left="214" w:right="127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Внесение записи по лицевому счету об обременении ценных бумаг или внесение записи по лицевому счету о прекращении обременения ценных бумаг.</w:t>
            </w:r>
          </w:p>
        </w:tc>
        <w:tc>
          <w:tcPr>
            <w:tcW w:w="3108" w:type="dxa"/>
            <w:vAlign w:val="center"/>
          </w:tcPr>
          <w:p w:rsidR="00800398" w:rsidRPr="004C7375" w:rsidDel="004E368A" w:rsidRDefault="00800398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1 500,00</w:t>
            </w:r>
          </w:p>
        </w:tc>
      </w:tr>
      <w:tr w:rsidR="00B44D9E" w:rsidRPr="00800398" w:rsidTr="00385E26">
        <w:trPr>
          <w:trHeight w:val="51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5.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left="214" w:right="127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Внесение записи по лицевому счету об изменении сведений, содержащихся в записи об обременении ценных бумаг.</w:t>
            </w:r>
          </w:p>
        </w:tc>
        <w:tc>
          <w:tcPr>
            <w:tcW w:w="3108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1 500,00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6.</w:t>
            </w:r>
          </w:p>
        </w:tc>
        <w:tc>
          <w:tcPr>
            <w:tcW w:w="9345" w:type="dxa"/>
            <w:gridSpan w:val="2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0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Предоставление выписки из реестра: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6.1.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4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На бумажном носителе;</w:t>
            </w:r>
          </w:p>
        </w:tc>
        <w:tc>
          <w:tcPr>
            <w:tcW w:w="3108" w:type="dxa"/>
            <w:vAlign w:val="center"/>
          </w:tcPr>
          <w:p w:rsidR="00800398" w:rsidRPr="004C7375" w:rsidRDefault="00F41A97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200</w:t>
            </w:r>
            <w:r w:rsidR="00800398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,00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6.2.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4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В форме электронного документа.</w:t>
            </w:r>
          </w:p>
        </w:tc>
        <w:tc>
          <w:tcPr>
            <w:tcW w:w="3108" w:type="dxa"/>
            <w:vAlign w:val="center"/>
          </w:tcPr>
          <w:p w:rsidR="00800398" w:rsidRPr="004C7375" w:rsidRDefault="00F41A97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100</w:t>
            </w:r>
            <w:r w:rsidR="00800398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,00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7.</w:t>
            </w:r>
          </w:p>
        </w:tc>
        <w:tc>
          <w:tcPr>
            <w:tcW w:w="9345" w:type="dxa"/>
            <w:gridSpan w:val="2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4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Предоставление справки о наличии на счете определенного количества ценных бумаг: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7.1.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4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На бумажном носителе;</w:t>
            </w:r>
          </w:p>
        </w:tc>
        <w:tc>
          <w:tcPr>
            <w:tcW w:w="3108" w:type="dxa"/>
            <w:vAlign w:val="center"/>
          </w:tcPr>
          <w:p w:rsidR="00800398" w:rsidRPr="004C7375" w:rsidRDefault="00F41A97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200</w:t>
            </w:r>
            <w:r w:rsidR="00800398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,00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7.2.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4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В форме электронного документа.</w:t>
            </w:r>
          </w:p>
        </w:tc>
        <w:tc>
          <w:tcPr>
            <w:tcW w:w="3108" w:type="dxa"/>
            <w:vAlign w:val="center"/>
          </w:tcPr>
          <w:p w:rsidR="00800398" w:rsidRPr="004C7375" w:rsidRDefault="00F41A97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100</w:t>
            </w:r>
            <w:r w:rsidR="00800398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,00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8.</w:t>
            </w:r>
          </w:p>
        </w:tc>
        <w:tc>
          <w:tcPr>
            <w:tcW w:w="9345" w:type="dxa"/>
            <w:gridSpan w:val="2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0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Выдача по распоряжению зарегистрированного лица уведомления о совершении операции по лицевому счету: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8.1.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4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На бумажном носителе;</w:t>
            </w:r>
          </w:p>
        </w:tc>
        <w:tc>
          <w:tcPr>
            <w:tcW w:w="3108" w:type="dxa"/>
            <w:vAlign w:val="center"/>
          </w:tcPr>
          <w:p w:rsidR="00800398" w:rsidRPr="004C7375" w:rsidRDefault="00F41A97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200</w:t>
            </w:r>
            <w:r w:rsidR="00800398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,00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8.2.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4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В форме электронного документа.</w:t>
            </w:r>
          </w:p>
        </w:tc>
        <w:tc>
          <w:tcPr>
            <w:tcW w:w="3108" w:type="dxa"/>
            <w:vAlign w:val="center"/>
          </w:tcPr>
          <w:p w:rsidR="00800398" w:rsidRPr="004C7375" w:rsidRDefault="00F41A97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100</w:t>
            </w:r>
            <w:r w:rsidR="00800398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,00</w:t>
            </w:r>
          </w:p>
        </w:tc>
      </w:tr>
      <w:tr w:rsidR="00B44D9E" w:rsidRPr="00800398" w:rsidTr="00385E26">
        <w:trPr>
          <w:trHeight w:val="36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9.</w:t>
            </w:r>
          </w:p>
        </w:tc>
        <w:tc>
          <w:tcPr>
            <w:tcW w:w="9345" w:type="dxa"/>
            <w:gridSpan w:val="2"/>
            <w:vAlign w:val="center"/>
          </w:tcPr>
          <w:p w:rsidR="00800398" w:rsidRPr="004C7375" w:rsidRDefault="00800398" w:rsidP="00800398">
            <w:pPr>
              <w:spacing w:after="0" w:line="240" w:lineRule="auto"/>
              <w:ind w:left="214" w:hanging="4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Предоставление зарегистрированному лицу отчета (справки) об операциях, совершенных по его лицевому счету:</w:t>
            </w:r>
          </w:p>
        </w:tc>
      </w:tr>
      <w:tr w:rsidR="00B44D9E" w:rsidRPr="00800398" w:rsidTr="00385E26">
        <w:trPr>
          <w:trHeight w:val="1701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9.1.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4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На бумажном носителе;</w:t>
            </w:r>
          </w:p>
        </w:tc>
        <w:tc>
          <w:tcPr>
            <w:tcW w:w="3108" w:type="dxa"/>
            <w:vAlign w:val="center"/>
          </w:tcPr>
          <w:p w:rsidR="00800398" w:rsidRPr="004C7375" w:rsidRDefault="00F41A97" w:rsidP="00800398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200</w:t>
            </w:r>
            <w:r w:rsidR="00800398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,00</w:t>
            </w:r>
          </w:p>
          <w:p w:rsidR="00800398" w:rsidRPr="004C7375" w:rsidRDefault="00800398" w:rsidP="00800398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за отчет (справку), содержащий (содержащую) не более четырех записей об операциях, совершенных по лицевому счету,</w:t>
            </w:r>
          </w:p>
          <w:p w:rsidR="00800398" w:rsidRPr="004C7375" w:rsidRDefault="00800398" w:rsidP="00800398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 xml:space="preserve">плюс </w:t>
            </w:r>
            <w:r w:rsidR="00E80B2E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50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 xml:space="preserve">,00 за каждую последующую такую запись, но не более </w:t>
            </w:r>
            <w:r w:rsidR="00E80B2E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2 000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,00</w:t>
            </w:r>
          </w:p>
          <w:p w:rsidR="00800398" w:rsidRPr="004C7375" w:rsidRDefault="00800398" w:rsidP="00800398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за отчет (справку)</w:t>
            </w:r>
          </w:p>
        </w:tc>
      </w:tr>
      <w:tr w:rsidR="00B44D9E" w:rsidRPr="00800398" w:rsidTr="00385E26">
        <w:trPr>
          <w:trHeight w:val="1701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lastRenderedPageBreak/>
              <w:t>9.2.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4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В форме электронного документа.</w:t>
            </w:r>
          </w:p>
        </w:tc>
        <w:tc>
          <w:tcPr>
            <w:tcW w:w="3108" w:type="dxa"/>
            <w:vAlign w:val="center"/>
          </w:tcPr>
          <w:p w:rsidR="00800398" w:rsidRPr="004C7375" w:rsidRDefault="00E80B2E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100</w:t>
            </w:r>
            <w:r w:rsidR="00800398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,00</w:t>
            </w:r>
          </w:p>
          <w:p w:rsidR="00800398" w:rsidRPr="004C7375" w:rsidRDefault="00800398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 xml:space="preserve">за отчет (справку), содержащий (содержащую) не более четырех записей об операциях, совершенных по лицевому счету, плюс </w:t>
            </w:r>
            <w:r w:rsidR="00E80B2E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25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,00 за каждую последующую запись,</w:t>
            </w:r>
          </w:p>
          <w:p w:rsidR="00800398" w:rsidRPr="004C7375" w:rsidRDefault="00800398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 xml:space="preserve">но не более </w:t>
            </w:r>
            <w:r w:rsidR="00E80B2E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1 000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,00</w:t>
            </w:r>
          </w:p>
          <w:p w:rsidR="00800398" w:rsidRPr="004C7375" w:rsidRDefault="00800398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за отчет (справку)</w:t>
            </w:r>
          </w:p>
        </w:tc>
      </w:tr>
      <w:tr w:rsidR="00B44D9E" w:rsidRPr="00800398" w:rsidTr="00385E26">
        <w:trPr>
          <w:trHeight w:val="102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10.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left="209" w:right="127" w:firstLine="5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Предоставление зарегистрированному лицу на лицевом счете которого учитывается более одного процента голосующих акций эмитента, информации из реестра об имени /наименовании зарегистрированных лиц и о количестве акций каждой категории (каждого типа), учитываемых на их лицевых счетах.</w:t>
            </w:r>
          </w:p>
        </w:tc>
        <w:tc>
          <w:tcPr>
            <w:tcW w:w="3108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8 000,00</w:t>
            </w:r>
          </w:p>
          <w:p w:rsidR="00800398" w:rsidRPr="004C7375" w:rsidRDefault="00800398" w:rsidP="00800398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за информацию, содержащую не более 2 000 записей, плюс 1,00</w:t>
            </w:r>
          </w:p>
          <w:p w:rsidR="00800398" w:rsidRPr="004C7375" w:rsidRDefault="00800398" w:rsidP="00800398">
            <w:pPr>
              <w:spacing w:after="0" w:line="240" w:lineRule="auto"/>
              <w:ind w:firstLine="17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за каждую последующую запись.</w:t>
            </w:r>
          </w:p>
        </w:tc>
      </w:tr>
      <w:tr w:rsidR="00B44D9E" w:rsidRPr="00800398" w:rsidTr="00385E26">
        <w:trPr>
          <w:trHeight w:val="68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11.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left="209" w:right="127" w:firstLine="5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 xml:space="preserve">Предоставление справки по лицевому счету номинального держателя в целях проведения сверки в соответствии с требованиями статьи 8.5 Федерального закона от 22.04.1996 № 39-ФЗ «О рынке ценных бумаг». </w:t>
            </w:r>
          </w:p>
        </w:tc>
        <w:tc>
          <w:tcPr>
            <w:tcW w:w="3108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Бесплатно</w:t>
            </w:r>
          </w:p>
        </w:tc>
      </w:tr>
      <w:tr w:rsidR="00B44D9E" w:rsidRPr="00800398" w:rsidTr="00385E26">
        <w:trPr>
          <w:trHeight w:val="68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78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12.</w:t>
            </w:r>
          </w:p>
        </w:tc>
        <w:tc>
          <w:tcPr>
            <w:tcW w:w="9345" w:type="dxa"/>
            <w:gridSpan w:val="2"/>
            <w:vAlign w:val="center"/>
          </w:tcPr>
          <w:p w:rsidR="00800398" w:rsidRPr="004C7375" w:rsidRDefault="00800398" w:rsidP="00800398">
            <w:pPr>
              <w:spacing w:after="0" w:line="240" w:lineRule="auto"/>
              <w:ind w:left="209" w:right="119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Внесение записи в реестр о списании ценных бумаг с лицевого счета зарегистрированного лица и зачислении ценных бумаг на лицевой счет другого зарегистрированного лица (за исключением случаев, предусмотренных п.3. и п. 13.1. настоящего Прейскуранта), в совокупности за обе операции при стоимости ценных бумаг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  <w:vertAlign w:val="superscript"/>
              </w:rPr>
              <w:t>2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: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12.1.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9"/>
              <w:jc w:val="both"/>
              <w:rPr>
                <w:rFonts w:ascii="Times New Roman" w:hAnsi="Times New Roman"/>
                <w:color w:val="000099"/>
                <w:sz w:val="18"/>
                <w:szCs w:val="18"/>
                <w:lang w:val="en-US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Не более 3 000 руб.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  <w:lang w:val="en-US"/>
              </w:rPr>
              <w:t>;</w:t>
            </w:r>
          </w:p>
        </w:tc>
        <w:tc>
          <w:tcPr>
            <w:tcW w:w="3108" w:type="dxa"/>
            <w:vAlign w:val="center"/>
          </w:tcPr>
          <w:p w:rsidR="00800398" w:rsidRPr="004C7375" w:rsidRDefault="00242F78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250</w:t>
            </w:r>
            <w:r w:rsidR="00800398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,00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12.2.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9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Более 3 000 руб., но не более 20 000 руб.;</w:t>
            </w:r>
          </w:p>
        </w:tc>
        <w:tc>
          <w:tcPr>
            <w:tcW w:w="3108" w:type="dxa"/>
            <w:vAlign w:val="center"/>
          </w:tcPr>
          <w:p w:rsidR="00800398" w:rsidRPr="004C7375" w:rsidRDefault="00242F78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600</w:t>
            </w:r>
            <w:r w:rsidR="00800398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,00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12.3.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9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Более 20 000 руб., но не более 50 000 руб.;</w:t>
            </w:r>
          </w:p>
        </w:tc>
        <w:tc>
          <w:tcPr>
            <w:tcW w:w="3108" w:type="dxa"/>
            <w:vAlign w:val="center"/>
          </w:tcPr>
          <w:p w:rsidR="00800398" w:rsidRPr="004C7375" w:rsidRDefault="00242F78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800</w:t>
            </w:r>
            <w:r w:rsidR="00800398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,00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12.4.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9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Более 50 000 руб., но не более 600 000 руб.;</w:t>
            </w:r>
          </w:p>
        </w:tc>
        <w:tc>
          <w:tcPr>
            <w:tcW w:w="3108" w:type="dxa"/>
            <w:vAlign w:val="center"/>
          </w:tcPr>
          <w:p w:rsidR="00800398" w:rsidRPr="004C7375" w:rsidRDefault="00242F78" w:rsidP="00BD1C2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 xml:space="preserve">4 </w:t>
            </w:r>
            <w:r w:rsidR="00800398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000,00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12.5.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9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Более 600 000 руб., но не более 1 400 000 руб.;</w:t>
            </w:r>
          </w:p>
        </w:tc>
        <w:tc>
          <w:tcPr>
            <w:tcW w:w="3108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7 000,00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12.6.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9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Более 1 400 000 руб., но не более 10 000 000 руб.;</w:t>
            </w:r>
          </w:p>
        </w:tc>
        <w:tc>
          <w:tcPr>
            <w:tcW w:w="3108" w:type="dxa"/>
            <w:vAlign w:val="center"/>
          </w:tcPr>
          <w:p w:rsidR="00800398" w:rsidRPr="004C7375" w:rsidRDefault="007D4B63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  <w:lang w:val="en-US"/>
              </w:rPr>
              <w:t>35</w:t>
            </w:r>
            <w:r w:rsidR="00800398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 000,00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12.7.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9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Более 10 000 000 руб., но не более 50 000 000 руб.;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800398" w:rsidRPr="004C7375" w:rsidRDefault="007D4B63" w:rsidP="007D4B63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  <w:lang w:val="en-US"/>
              </w:rPr>
              <w:t>70</w:t>
            </w:r>
            <w:r w:rsidR="00800398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 000,00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12.8.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9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Более 50 000 000 руб., но не более 100 000 000 руб.;</w:t>
            </w:r>
          </w:p>
        </w:tc>
        <w:tc>
          <w:tcPr>
            <w:tcW w:w="3108" w:type="dxa"/>
            <w:vAlign w:val="center"/>
          </w:tcPr>
          <w:p w:rsidR="00800398" w:rsidRPr="004C7375" w:rsidRDefault="007D4B63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  <w:lang w:val="en-US"/>
              </w:rPr>
              <w:t>25</w:t>
            </w:r>
            <w:r w:rsidR="00800398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0 000,00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12.9.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9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Более 100 000 000 руб., но не более 250 000 000 руб.;</w:t>
            </w:r>
          </w:p>
        </w:tc>
        <w:tc>
          <w:tcPr>
            <w:tcW w:w="3108" w:type="dxa"/>
            <w:vAlign w:val="center"/>
          </w:tcPr>
          <w:p w:rsidR="00800398" w:rsidRPr="004C7375" w:rsidRDefault="007D4B63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  <w:lang w:val="en-US"/>
              </w:rPr>
              <w:t>400</w:t>
            </w:r>
            <w:r w:rsidR="00800398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 000,00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12.10.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9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Более 250 000 000 руб., но не более 500 000 000 руб.;</w:t>
            </w:r>
          </w:p>
        </w:tc>
        <w:tc>
          <w:tcPr>
            <w:tcW w:w="3108" w:type="dxa"/>
            <w:vAlign w:val="center"/>
          </w:tcPr>
          <w:p w:rsidR="00800398" w:rsidRPr="004C7375" w:rsidRDefault="007D4B63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  <w:lang w:val="en-US"/>
              </w:rPr>
              <w:t>800</w:t>
            </w:r>
            <w:r w:rsidR="00800398"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 000,00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12.11.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9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Более 500 000 000 руб., но не более 750 000 000 руб.;</w:t>
            </w:r>
          </w:p>
        </w:tc>
        <w:tc>
          <w:tcPr>
            <w:tcW w:w="3108" w:type="dxa"/>
            <w:vAlign w:val="center"/>
          </w:tcPr>
          <w:p w:rsidR="00800398" w:rsidRPr="004C7375" w:rsidRDefault="00800398" w:rsidP="007D4B63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 xml:space="preserve">1 </w:t>
            </w:r>
            <w:r w:rsidR="007D4B63" w:rsidRPr="004C7375">
              <w:rPr>
                <w:rFonts w:ascii="Times New Roman" w:hAnsi="Times New Roman"/>
                <w:color w:val="000099"/>
                <w:sz w:val="18"/>
                <w:szCs w:val="18"/>
                <w:lang w:val="en-US"/>
              </w:rPr>
              <w:t>00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0 000,00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12.12.</w:t>
            </w:r>
          </w:p>
        </w:tc>
        <w:tc>
          <w:tcPr>
            <w:tcW w:w="6237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9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Более 750 000 000 руб.</w:t>
            </w:r>
          </w:p>
        </w:tc>
        <w:tc>
          <w:tcPr>
            <w:tcW w:w="3108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1 350 000,00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  <w:lang w:val="en-US"/>
              </w:rPr>
              <w:t>3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9345" w:type="dxa"/>
            <w:gridSpan w:val="2"/>
            <w:tcBorders>
              <w:bottom w:val="single" w:sz="4" w:space="0" w:color="auto"/>
            </w:tcBorders>
            <w:vAlign w:val="center"/>
          </w:tcPr>
          <w:p w:rsidR="00800398" w:rsidRPr="004C7375" w:rsidRDefault="00800398" w:rsidP="00800398">
            <w:pPr>
              <w:spacing w:after="0" w:line="240" w:lineRule="auto"/>
              <w:ind w:left="214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Внесение записи о списании и зачислении ценных бумаг в результате реорганизации юридического лица:</w:t>
            </w:r>
          </w:p>
        </w:tc>
      </w:tr>
      <w:tr w:rsidR="00B44D9E" w:rsidRPr="00800398" w:rsidTr="00385E26">
        <w:trPr>
          <w:trHeight w:val="34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  <w:lang w:val="en-US"/>
              </w:rPr>
              <w:t>3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.1.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9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В форме преобразования в совокупности за обе операции;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800398" w:rsidRPr="004C7375" w:rsidRDefault="00800398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3 000,00</w:t>
            </w:r>
          </w:p>
        </w:tc>
      </w:tr>
      <w:tr w:rsidR="00B44D9E" w:rsidRPr="00800398" w:rsidTr="00385E26">
        <w:trPr>
          <w:trHeight w:val="510"/>
        </w:trPr>
        <w:tc>
          <w:tcPr>
            <w:tcW w:w="862" w:type="dxa"/>
            <w:vAlign w:val="center"/>
          </w:tcPr>
          <w:p w:rsidR="00800398" w:rsidRPr="004C7375" w:rsidRDefault="00800398" w:rsidP="00800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99"/>
                <w:sz w:val="20"/>
                <w:szCs w:val="20"/>
                <w:lang w:eastAsia="ru-RU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  <w:lang w:val="en-US"/>
              </w:rPr>
              <w:t>3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.2.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00398" w:rsidRPr="004C7375" w:rsidRDefault="00800398" w:rsidP="00800398">
            <w:pPr>
              <w:spacing w:after="0" w:line="240" w:lineRule="auto"/>
              <w:ind w:firstLine="219"/>
              <w:jc w:val="both"/>
              <w:rPr>
                <w:rFonts w:ascii="Times New Roman" w:hAnsi="Times New Roman"/>
                <w:color w:val="000099"/>
                <w:sz w:val="18"/>
                <w:szCs w:val="18"/>
                <w:lang w:val="en-US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При иных формах реорганизации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  <w:lang w:val="en-US"/>
              </w:rPr>
              <w:t>.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800398" w:rsidRPr="004C7375" w:rsidRDefault="00800398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В соответствии с п. 12. настоящего Прейскуранта</w:t>
            </w:r>
          </w:p>
        </w:tc>
      </w:tr>
      <w:tr w:rsidR="00B44D9E" w:rsidRPr="00800398" w:rsidTr="00385E26">
        <w:trPr>
          <w:trHeight w:val="850"/>
        </w:trPr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800398" w:rsidRPr="004C7375" w:rsidRDefault="00800398" w:rsidP="00800398">
            <w:pPr>
              <w:spacing w:after="0" w:line="240" w:lineRule="auto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1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  <w:lang w:val="en-US"/>
              </w:rPr>
              <w:t>4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800398" w:rsidRPr="004C7375" w:rsidRDefault="00800398" w:rsidP="00800398">
            <w:pPr>
              <w:spacing w:after="0" w:line="240" w:lineRule="auto"/>
              <w:ind w:left="214" w:firstLine="5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Внесение записи в реестр о списании ценных бумаг с лицевого счета эскроу-агента и зачислении ценных бумаг на лицевой счет зарегистрированного лица – бенефициара по договору эскроу, в совокупности за обе операции.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800398" w:rsidRPr="004C7375" w:rsidRDefault="00800398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>В соответствии с п. 12. настоящего Прейскуранта</w:t>
            </w:r>
          </w:p>
        </w:tc>
      </w:tr>
      <w:tr w:rsidR="00B44D9E" w:rsidRPr="00800398" w:rsidTr="00385E26">
        <w:trPr>
          <w:trHeight w:val="227"/>
        </w:trPr>
        <w:tc>
          <w:tcPr>
            <w:tcW w:w="1020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44D9E" w:rsidRPr="004C7375" w:rsidRDefault="00B44D9E" w:rsidP="00800398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</w:tc>
      </w:tr>
      <w:tr w:rsidR="00B44D9E" w:rsidRPr="00B44D9E" w:rsidTr="00385E26">
        <w:trPr>
          <w:trHeight w:val="156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D9E" w:rsidRPr="004C7375" w:rsidRDefault="00B44D9E" w:rsidP="00B44D9E">
            <w:pPr>
              <w:spacing w:after="0" w:line="240" w:lineRule="auto"/>
              <w:ind w:left="83" w:right="119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  <w:vertAlign w:val="superscript"/>
              </w:rPr>
              <w:t>1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 xml:space="preserve"> НДС не облагается согласно ст.149 Налогового кодекса РФ.</w:t>
            </w:r>
          </w:p>
          <w:p w:rsidR="00B44D9E" w:rsidRPr="004C7375" w:rsidRDefault="00B44D9E" w:rsidP="00B44D9E">
            <w:pPr>
              <w:spacing w:after="0" w:line="240" w:lineRule="auto"/>
              <w:ind w:left="83" w:right="119"/>
              <w:rPr>
                <w:rFonts w:ascii="Times New Roman" w:hAnsi="Times New Roman"/>
                <w:color w:val="000099"/>
                <w:sz w:val="18"/>
                <w:szCs w:val="18"/>
              </w:rPr>
            </w:pPr>
          </w:p>
          <w:p w:rsidR="00B44D9E" w:rsidRPr="004C7375" w:rsidRDefault="00B44D9E" w:rsidP="00385E26">
            <w:pPr>
              <w:spacing w:after="0" w:line="240" w:lineRule="auto"/>
              <w:ind w:left="224" w:right="119" w:hanging="141"/>
              <w:jc w:val="both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4C7375">
              <w:rPr>
                <w:rFonts w:ascii="Times New Roman" w:hAnsi="Times New Roman"/>
                <w:color w:val="000099"/>
                <w:sz w:val="18"/>
                <w:szCs w:val="18"/>
                <w:vertAlign w:val="superscript"/>
              </w:rPr>
              <w:t>2</w:t>
            </w:r>
            <w:r w:rsidRPr="004C7375">
              <w:rPr>
                <w:rFonts w:ascii="Times New Roman" w:hAnsi="Times New Roman"/>
                <w:color w:val="000099"/>
                <w:sz w:val="18"/>
                <w:szCs w:val="18"/>
              </w:rPr>
              <w:t xml:space="preserve"> Стоимость ценных бумаг определяется исходя из количества списываемых с лицевого счета ценных бумаг и рыночной цены ценной бумаги, определенной в порядке, установленном для определения налоговой базы по налогу на доходы физических лиц в соответствии с главой 23 Налогового кодекса Российской Федерации, а в случае, если рыночная цена не определена, стоимость ценных бумаг определяется как произведение номинальной стоимости ценных бумаг на их количество.</w:t>
            </w:r>
          </w:p>
        </w:tc>
      </w:tr>
    </w:tbl>
    <w:p w:rsidR="00CE03F9" w:rsidRDefault="00CE03F9" w:rsidP="004E1994">
      <w:pPr>
        <w:spacing w:after="0" w:line="240" w:lineRule="auto"/>
        <w:ind w:left="-709" w:right="-285"/>
        <w:rPr>
          <w:rFonts w:ascii="Times New Roman" w:eastAsia="Times New Roman" w:hAnsi="Times New Roman"/>
          <w:sz w:val="18"/>
          <w:szCs w:val="18"/>
          <w:lang w:eastAsia="ru-RU"/>
        </w:rPr>
      </w:pPr>
    </w:p>
    <w:sectPr w:rsidR="00CE03F9" w:rsidSect="00AC6B54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191F6ABC"/>
    <w:multiLevelType w:val="hybridMultilevel"/>
    <w:tmpl w:val="8018A9A6"/>
    <w:lvl w:ilvl="0" w:tplc="A97440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D462D"/>
    <w:multiLevelType w:val="hybridMultilevel"/>
    <w:tmpl w:val="FF6C8752"/>
    <w:lvl w:ilvl="0" w:tplc="2C1A3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918F2"/>
    <w:multiLevelType w:val="hybridMultilevel"/>
    <w:tmpl w:val="358C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71F6198"/>
    <w:multiLevelType w:val="hybridMultilevel"/>
    <w:tmpl w:val="7D6A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A09BF"/>
    <w:multiLevelType w:val="hybridMultilevel"/>
    <w:tmpl w:val="B192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318FA"/>
    <w:multiLevelType w:val="hybridMultilevel"/>
    <w:tmpl w:val="ABE04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C4125"/>
    <w:rsid w:val="0002501A"/>
    <w:rsid w:val="0008143B"/>
    <w:rsid w:val="000C1B8B"/>
    <w:rsid w:val="000C69F8"/>
    <w:rsid w:val="000E0F7E"/>
    <w:rsid w:val="000E6BD9"/>
    <w:rsid w:val="001405BE"/>
    <w:rsid w:val="00160539"/>
    <w:rsid w:val="001646F7"/>
    <w:rsid w:val="00167305"/>
    <w:rsid w:val="00175FC9"/>
    <w:rsid w:val="0017657F"/>
    <w:rsid w:val="0019272E"/>
    <w:rsid w:val="00196277"/>
    <w:rsid w:val="001C5B37"/>
    <w:rsid w:val="001E21DA"/>
    <w:rsid w:val="001F46AB"/>
    <w:rsid w:val="00225765"/>
    <w:rsid w:val="00242F78"/>
    <w:rsid w:val="00267DB1"/>
    <w:rsid w:val="00276BDA"/>
    <w:rsid w:val="002951F2"/>
    <w:rsid w:val="002D2740"/>
    <w:rsid w:val="003149DB"/>
    <w:rsid w:val="003465B2"/>
    <w:rsid w:val="00353324"/>
    <w:rsid w:val="00385E26"/>
    <w:rsid w:val="003C1EB9"/>
    <w:rsid w:val="003C3830"/>
    <w:rsid w:val="003E6762"/>
    <w:rsid w:val="003F03DC"/>
    <w:rsid w:val="003F1169"/>
    <w:rsid w:val="003F387E"/>
    <w:rsid w:val="00431E8D"/>
    <w:rsid w:val="004350D5"/>
    <w:rsid w:val="00463E73"/>
    <w:rsid w:val="004700F2"/>
    <w:rsid w:val="004A2E9E"/>
    <w:rsid w:val="004C7375"/>
    <w:rsid w:val="004D0D94"/>
    <w:rsid w:val="004E06DF"/>
    <w:rsid w:val="004E1994"/>
    <w:rsid w:val="00550842"/>
    <w:rsid w:val="0055337F"/>
    <w:rsid w:val="005736F5"/>
    <w:rsid w:val="00583F2B"/>
    <w:rsid w:val="00596F2E"/>
    <w:rsid w:val="005B042B"/>
    <w:rsid w:val="005D1AB1"/>
    <w:rsid w:val="00621644"/>
    <w:rsid w:val="00666B6E"/>
    <w:rsid w:val="00672D1F"/>
    <w:rsid w:val="006C0071"/>
    <w:rsid w:val="006C1D44"/>
    <w:rsid w:val="006C637C"/>
    <w:rsid w:val="006D719B"/>
    <w:rsid w:val="006D75FB"/>
    <w:rsid w:val="00706B3E"/>
    <w:rsid w:val="00736048"/>
    <w:rsid w:val="0074293E"/>
    <w:rsid w:val="007459A0"/>
    <w:rsid w:val="007605C2"/>
    <w:rsid w:val="007B4EA0"/>
    <w:rsid w:val="007C23F5"/>
    <w:rsid w:val="007D4B63"/>
    <w:rsid w:val="007D751D"/>
    <w:rsid w:val="00800398"/>
    <w:rsid w:val="008173A6"/>
    <w:rsid w:val="008557A3"/>
    <w:rsid w:val="00881711"/>
    <w:rsid w:val="00890EFE"/>
    <w:rsid w:val="00891C04"/>
    <w:rsid w:val="008A0392"/>
    <w:rsid w:val="008B32BA"/>
    <w:rsid w:val="008C585B"/>
    <w:rsid w:val="008E4807"/>
    <w:rsid w:val="008F3331"/>
    <w:rsid w:val="008F5A52"/>
    <w:rsid w:val="009039E9"/>
    <w:rsid w:val="00963504"/>
    <w:rsid w:val="009D5658"/>
    <w:rsid w:val="009E025C"/>
    <w:rsid w:val="009F215E"/>
    <w:rsid w:val="009F35BB"/>
    <w:rsid w:val="009F76D4"/>
    <w:rsid w:val="00A1265B"/>
    <w:rsid w:val="00A31664"/>
    <w:rsid w:val="00A6567A"/>
    <w:rsid w:val="00A827BC"/>
    <w:rsid w:val="00AB5A56"/>
    <w:rsid w:val="00AC0ED6"/>
    <w:rsid w:val="00AC4125"/>
    <w:rsid w:val="00AC6B54"/>
    <w:rsid w:val="00AE57A3"/>
    <w:rsid w:val="00B24BA1"/>
    <w:rsid w:val="00B300C3"/>
    <w:rsid w:val="00B355B1"/>
    <w:rsid w:val="00B44D9E"/>
    <w:rsid w:val="00B52929"/>
    <w:rsid w:val="00BD1C28"/>
    <w:rsid w:val="00C20F20"/>
    <w:rsid w:val="00C466D3"/>
    <w:rsid w:val="00C5739F"/>
    <w:rsid w:val="00C81595"/>
    <w:rsid w:val="00C9129C"/>
    <w:rsid w:val="00CB2215"/>
    <w:rsid w:val="00CB590B"/>
    <w:rsid w:val="00CC2C8B"/>
    <w:rsid w:val="00CD2756"/>
    <w:rsid w:val="00CE03F9"/>
    <w:rsid w:val="00CE0D0E"/>
    <w:rsid w:val="00CE3939"/>
    <w:rsid w:val="00CE7030"/>
    <w:rsid w:val="00CF38FC"/>
    <w:rsid w:val="00CF66D3"/>
    <w:rsid w:val="00D00B0C"/>
    <w:rsid w:val="00D01726"/>
    <w:rsid w:val="00D47E52"/>
    <w:rsid w:val="00D679FA"/>
    <w:rsid w:val="00E32FDB"/>
    <w:rsid w:val="00E342FC"/>
    <w:rsid w:val="00E57750"/>
    <w:rsid w:val="00E80B2E"/>
    <w:rsid w:val="00E938FC"/>
    <w:rsid w:val="00EB3096"/>
    <w:rsid w:val="00ED23E9"/>
    <w:rsid w:val="00EE15EA"/>
    <w:rsid w:val="00EE2B75"/>
    <w:rsid w:val="00EF5547"/>
    <w:rsid w:val="00F115BA"/>
    <w:rsid w:val="00F21715"/>
    <w:rsid w:val="00F35757"/>
    <w:rsid w:val="00F41A97"/>
    <w:rsid w:val="00F5044F"/>
    <w:rsid w:val="00F822F4"/>
    <w:rsid w:val="00FC7D10"/>
    <w:rsid w:val="00FE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B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E02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0F20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9E025C"/>
    <w:rPr>
      <w:rFonts w:ascii="Times New Roman" w:eastAsia="Times New Roman" w:hAnsi="Times New Roman"/>
      <w:sz w:val="24"/>
    </w:rPr>
  </w:style>
  <w:style w:type="paragraph" w:styleId="a6">
    <w:name w:val="Body Text"/>
    <w:basedOn w:val="a"/>
    <w:link w:val="a7"/>
    <w:rsid w:val="000C1B8B"/>
    <w:pPr>
      <w:shd w:val="pct10" w:color="auto" w:fill="auto"/>
      <w:suppressAutoHyphens/>
      <w:spacing w:after="0" w:line="240" w:lineRule="auto"/>
      <w:jc w:val="center"/>
    </w:pPr>
    <w:rPr>
      <w:rFonts w:ascii="Arial Narrow" w:eastAsia="Times New Roman" w:hAnsi="Arial Narrow"/>
      <w:b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0C1B8B"/>
    <w:rPr>
      <w:rFonts w:ascii="Arial Narrow" w:eastAsia="Times New Roman" w:hAnsi="Arial Narrow"/>
      <w:b/>
      <w:sz w:val="24"/>
      <w:shd w:val="pct10" w:color="auto" w:fill="auto"/>
    </w:rPr>
  </w:style>
  <w:style w:type="table" w:styleId="a8">
    <w:name w:val="Table Grid"/>
    <w:basedOn w:val="a1"/>
    <w:rsid w:val="000C1B8B"/>
    <w:pPr>
      <w:widowControl w:val="0"/>
      <w:spacing w:before="1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"/>
    <w:rsid w:val="007B4EA0"/>
    <w:pPr>
      <w:widowControl w:val="0"/>
      <w:ind w:firstLine="567"/>
      <w:jc w:val="both"/>
    </w:pPr>
    <w:rPr>
      <w:rFonts w:ascii="NTTimes/Cyrillic" w:eastAsia="Times New Roman" w:hAnsi="NTTimes/Cyrillic"/>
      <w:sz w:val="26"/>
    </w:rPr>
  </w:style>
  <w:style w:type="paragraph" w:customStyle="1" w:styleId="aa">
    <w:name w:val="Об"/>
    <w:rsid w:val="00596F2E"/>
    <w:pPr>
      <w:widowControl w:val="0"/>
      <w:ind w:firstLine="567"/>
      <w:jc w:val="both"/>
    </w:pPr>
    <w:rPr>
      <w:rFonts w:ascii="NTTimes/Cyrillic" w:eastAsia="Times New Roman" w:hAnsi="NTTimes/Cyrillic"/>
      <w:snapToGrid w:val="0"/>
      <w:sz w:val="26"/>
    </w:rPr>
  </w:style>
  <w:style w:type="paragraph" w:styleId="ab">
    <w:name w:val="No Spacing"/>
    <w:uiPriority w:val="1"/>
    <w:qFormat/>
    <w:rsid w:val="00736048"/>
    <w:rPr>
      <w:rFonts w:eastAsia="Times New Roman"/>
      <w:sz w:val="22"/>
      <w:szCs w:val="22"/>
    </w:rPr>
  </w:style>
  <w:style w:type="paragraph" w:styleId="ac">
    <w:name w:val="Revision"/>
    <w:hidden/>
    <w:uiPriority w:val="99"/>
    <w:semiHidden/>
    <w:rsid w:val="00B300C3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E938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38FC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38FC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38F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38FC"/>
    <w:rPr>
      <w:b/>
      <w:bCs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EE15EA"/>
  </w:style>
  <w:style w:type="paragraph" w:styleId="af2">
    <w:name w:val="footer"/>
    <w:basedOn w:val="a"/>
    <w:link w:val="af3"/>
    <w:uiPriority w:val="99"/>
    <w:unhideWhenUsed/>
    <w:rsid w:val="00EE15E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Нижний колонтитул Знак"/>
    <w:link w:val="af2"/>
    <w:uiPriority w:val="99"/>
    <w:rsid w:val="00EE15EA"/>
    <w:rPr>
      <w:rFonts w:eastAsia="Times New Roman"/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EE15E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Верхний колонтитул Знак"/>
    <w:link w:val="af4"/>
    <w:uiPriority w:val="99"/>
    <w:rsid w:val="00EE15EA"/>
    <w:rPr>
      <w:rFonts w:eastAsia="Times New Roman"/>
      <w:sz w:val="22"/>
      <w:szCs w:val="22"/>
    </w:rPr>
  </w:style>
  <w:style w:type="paragraph" w:customStyle="1" w:styleId="af6">
    <w:name w:val="a"/>
    <w:basedOn w:val="a"/>
    <w:rsid w:val="00EE1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1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E15EA"/>
    <w:rPr>
      <w:rFonts w:ascii="Courier New" w:eastAsia="Times New Roman" w:hAnsi="Courier New" w:cs="Courier New"/>
    </w:rPr>
  </w:style>
  <w:style w:type="table" w:customStyle="1" w:styleId="10">
    <w:name w:val="Сетка таблицы1"/>
    <w:basedOn w:val="a1"/>
    <w:next w:val="a8"/>
    <w:uiPriority w:val="59"/>
    <w:rsid w:val="00EE15E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280D-F4CC-4DF1-B5D8-1518FE3C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</dc:creator>
  <cp:lastModifiedBy>makarova</cp:lastModifiedBy>
  <cp:revision>2</cp:revision>
  <cp:lastPrinted>2024-01-15T12:40:00Z</cp:lastPrinted>
  <dcterms:created xsi:type="dcterms:W3CDTF">2024-02-29T11:49:00Z</dcterms:created>
  <dcterms:modified xsi:type="dcterms:W3CDTF">2024-02-29T11:49:00Z</dcterms:modified>
</cp:coreProperties>
</file>